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24" w:rsidRDefault="00A25624" w:rsidP="00A25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МБОУ СОШ № 44 г. Ставрополя</w:t>
      </w:r>
    </w:p>
    <w:p w:rsidR="00A25624" w:rsidRDefault="00A25624" w:rsidP="00A25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профилях обучения в 10-х классах на 202</w:t>
      </w:r>
      <w:r w:rsidR="00F519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F5198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8865" w:type="dxa"/>
        <w:tblInd w:w="-147" w:type="dxa"/>
        <w:tblLook w:val="04A0" w:firstRow="1" w:lastRow="0" w:firstColumn="1" w:lastColumn="0" w:noHBand="0" w:noVBand="1"/>
      </w:tblPr>
      <w:tblGrid>
        <w:gridCol w:w="2800"/>
        <w:gridCol w:w="4430"/>
        <w:gridCol w:w="1635"/>
      </w:tblGrid>
      <w:tr w:rsidR="00217621" w:rsidTr="00217621">
        <w:trPr>
          <w:trHeight w:val="276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10-х классов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10-х классов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10-х классов</w:t>
            </w:r>
          </w:p>
        </w:tc>
      </w:tr>
      <w:tr w:rsidR="00217621" w:rsidTr="00217621">
        <w:trPr>
          <w:trHeight w:val="276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1" w:rsidRDefault="0021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1" w:rsidRDefault="0021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21" w:rsidTr="0021762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573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7621" w:rsidTr="0021762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21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 Б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1" w:rsidRDefault="00217621" w:rsidP="00573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7621" w:rsidTr="0021762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В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 w:rsidP="00573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1" w:rsidRDefault="00217621" w:rsidP="00A25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Индивидуальный отбор осуществляется в 3 этапа:</w:t>
      </w:r>
    </w:p>
    <w:p w:rsidR="00A25624" w:rsidRDefault="00A25624" w:rsidP="00A2562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этап</w:t>
      </w:r>
      <w:proofErr w:type="gram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 - проведение комиссией экспертизы документов</w:t>
      </w:r>
    </w:p>
    <w:p w:rsidR="00A25624" w:rsidRDefault="00A25624" w:rsidP="00A2562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этап</w:t>
      </w:r>
      <w:proofErr w:type="gram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 - составление рейтинга достижений обучающихся по итогам проведения комиссией экспертизы документов;</w:t>
      </w:r>
    </w:p>
    <w:p w:rsidR="00A25624" w:rsidRDefault="00A25624" w:rsidP="00A2562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этап</w:t>
      </w:r>
      <w:proofErr w:type="gram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 xml:space="preserve"> - принятие решения о зачислении обучающихся. Зачисление обучающихся в класс профильного обучения.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К заявлению на участие в индивидуальном отборе, прилагаются </w:t>
      </w:r>
      <w:r>
        <w:rPr>
          <w:rFonts w:ascii="unset" w:eastAsia="Times New Roman" w:hAnsi="unset" w:cs="Times New Roman"/>
          <w:sz w:val="24"/>
          <w:szCs w:val="24"/>
          <w:u w:val="single"/>
          <w:bdr w:val="none" w:sz="0" w:space="0" w:color="auto" w:frame="1"/>
          <w:lang w:eastAsia="ru-RU"/>
        </w:rPr>
        <w:t>оригиналы</w:t>
      </w: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>
        <w:rPr>
          <w:rFonts w:ascii="unset" w:eastAsia="Times New Roman" w:hAnsi="unset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копии </w:t>
      </w: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следующих документов обучающихся:</w:t>
      </w:r>
    </w:p>
    <w:p w:rsidR="00A25624" w:rsidRDefault="00A25624" w:rsidP="00A25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аттестат</w:t>
      </w:r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об основном общем образовании (оригинал и копия) и результаты государственной итоговой аттестации за курс основного общего образования по учебному(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предмету(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ам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), изучение которого(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предполагается на профильном уровне;</w:t>
      </w:r>
    </w:p>
    <w:p w:rsidR="00A25624" w:rsidRDefault="00A25624" w:rsidP="00A25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свидетельство</w:t>
      </w:r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о рождении (для учащихся, не достигших возраста 14 лет) или паспорт (для учащихся, достигших возраста 14 лет) оригинал и копия;</w:t>
      </w:r>
    </w:p>
    <w:p w:rsidR="00A25624" w:rsidRDefault="00A25624" w:rsidP="00A25624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результатыгосударственной</w:t>
      </w:r>
      <w:proofErr w:type="spellEnd"/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итоговой аттестации за курс основного общего образования по учебному(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предмету(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ам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), изучение которого(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предполагается на профильном уровне;</w:t>
      </w:r>
    </w:p>
    <w:p w:rsidR="00A25624" w:rsidRDefault="00A25624" w:rsidP="00A2562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портфолио</w:t>
      </w:r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выпускника 9-го класса: грамоты, дипломы, сертификаты, удостоверения и иные документы, подтверждающие учебные, интеллектуальные, творческие достижения учащихся (призовые места) оригинал и копия.</w:t>
      </w:r>
    </w:p>
    <w:p w:rsidR="00A25624" w:rsidRPr="000F6E37" w:rsidRDefault="00A25624" w:rsidP="00A25624">
      <w:p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b/>
          <w:sz w:val="24"/>
          <w:szCs w:val="24"/>
          <w:u w:val="single"/>
          <w:lang w:eastAsia="ru-RU"/>
        </w:rPr>
      </w:pPr>
      <w:r w:rsidRPr="000F6E37">
        <w:rPr>
          <w:rFonts w:ascii="unset" w:eastAsia="Times New Roman" w:hAnsi="unset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 оригиналам документов прилагаются копии.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Индивидуальный отбор учащихся осуществляется на основании следующих критериев:</w:t>
      </w:r>
    </w:p>
    <w:p w:rsidR="00A25624" w:rsidRDefault="00A25624" w:rsidP="00A2562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наличие</w:t>
      </w:r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у обучающегося отметок "хорошо" или "отлично" по результатам государственной итоговой аттестации за курс основного общего образования по учебному(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предмету(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ам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), изучение которого(</w:t>
      </w:r>
      <w:proofErr w:type="spell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) предполагается на углубленном или профильном уровнях.</w:t>
      </w:r>
    </w:p>
    <w:p w:rsidR="00A25624" w:rsidRDefault="00A25624" w:rsidP="00A2562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proofErr w:type="gramStart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наличие</w:t>
      </w:r>
      <w:proofErr w:type="gramEnd"/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 xml:space="preserve"> у обучающегося за последние 2 года обучения учебных, интеллектуальных, творческих или спортивных достижений в олимпиадах и иных интеллектуальных и (или) творческих конкурсах, физкультурных и спортивных мероприятиях различных уровней (муниципального, краевого, всероссийского, международного), соответствующих выбранному профилю обучения (далее - достижения обучающегося).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Экспертиза документов проводится по следующей балльной системе: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lastRenderedPageBreak/>
        <w:t>За отметку «хорошо» по соответствующему (им) учебному (</w:t>
      </w:r>
      <w:proofErr w:type="spell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ым</w:t>
      </w:r>
      <w:proofErr w:type="spell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) предмету (</w:t>
      </w:r>
      <w:proofErr w:type="spell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ам</w:t>
      </w:r>
      <w:proofErr w:type="spell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) обучающемуся выставлялось 3 балла за один предмет;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За отметку «отлично» по соответствующему (им) учебному (</w:t>
      </w:r>
      <w:proofErr w:type="spell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ым</w:t>
      </w:r>
      <w:proofErr w:type="spell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) предмету (</w:t>
      </w:r>
      <w:proofErr w:type="spellStart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ам</w:t>
      </w:r>
      <w:proofErr w:type="spellEnd"/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) обучающемуся выставлялось 5 балла за один предмет;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За достижения обучающегося на муниципальном уровне обучающемуся выставляется 3 балла за одно достижение (призовое место) (в сумме не более 6 баллов);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За достижения обучающегося на краевом уровне обучающемуся выставляется 5 баллов за одно достижение (призовое место) (в сумме не более 15 баллов);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За достижения обучающегося на всероссийском уровне обучающемуся выставляется 10 баллов за одно достижение (призовое место) (в сумме не более 20 баллов);</w:t>
      </w:r>
    </w:p>
    <w:p w:rsidR="00A25624" w:rsidRDefault="00A25624" w:rsidP="00A25624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unset" w:eastAsia="Times New Roman" w:hAnsi="unset" w:cs="Times New Roman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sz w:val="27"/>
          <w:szCs w:val="27"/>
          <w:bdr w:val="none" w:sz="0" w:space="0" w:color="auto" w:frame="1"/>
          <w:lang w:eastAsia="ru-RU"/>
        </w:rPr>
        <w:t>За достижения обучающегося на международном уровне обучающемуся выставляется 15 баллов за одно достижение (призовое место) (в сумме не более 30 баллов);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Рейтинг обучающихся составляется по мере убывания набранных ими баллов и оформляется протоколом комиссии.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отметок.</w:t>
      </w:r>
    </w:p>
    <w:p w:rsidR="00A25624" w:rsidRDefault="00A25624" w:rsidP="00A25624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>
        <w:rPr>
          <w:rFonts w:ascii="unset" w:eastAsia="Times New Roman" w:hAnsi="unset" w:cs="Times New Roman"/>
          <w:sz w:val="24"/>
          <w:szCs w:val="24"/>
          <w:bdr w:val="none" w:sz="0" w:space="0" w:color="auto" w:frame="1"/>
          <w:lang w:eastAsia="ru-RU"/>
        </w:rPr>
        <w:t>Рейтинг обучающихся доводится учреждением до сведения родителей (законных представителей) через информационные стенды.</w:t>
      </w:r>
    </w:p>
    <w:p w:rsidR="00A25624" w:rsidRDefault="00A25624" w:rsidP="00A25624">
      <w:pPr>
        <w:pStyle w:val="a3"/>
        <w:ind w:left="1440"/>
        <w:rPr>
          <w:rFonts w:ascii="Times New Roman" w:hAnsi="Times New Roman" w:cs="Times New Roman"/>
        </w:rPr>
      </w:pPr>
    </w:p>
    <w:p w:rsidR="00F81223" w:rsidRDefault="005E0BE8"/>
    <w:sectPr w:rsidR="00F8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5228F"/>
    <w:multiLevelType w:val="multilevel"/>
    <w:tmpl w:val="19DE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561DB"/>
    <w:multiLevelType w:val="multilevel"/>
    <w:tmpl w:val="CDB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868C7"/>
    <w:multiLevelType w:val="multilevel"/>
    <w:tmpl w:val="8F60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12ABE"/>
    <w:multiLevelType w:val="multilevel"/>
    <w:tmpl w:val="FDA6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07"/>
    <w:rsid w:val="000F6E37"/>
    <w:rsid w:val="00156C07"/>
    <w:rsid w:val="00217621"/>
    <w:rsid w:val="00573098"/>
    <w:rsid w:val="005E0BE8"/>
    <w:rsid w:val="006956B4"/>
    <w:rsid w:val="00A25624"/>
    <w:rsid w:val="00D92572"/>
    <w:rsid w:val="00DC2942"/>
    <w:rsid w:val="00DD549D"/>
    <w:rsid w:val="00EB528E"/>
    <w:rsid w:val="00EE653B"/>
    <w:rsid w:val="00F5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A403-0F1C-4B6B-AD25-D2AF0FE1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624"/>
    <w:pPr>
      <w:ind w:left="720"/>
      <w:contextualSpacing/>
    </w:pPr>
  </w:style>
  <w:style w:type="table" w:styleId="a4">
    <w:name w:val="Table Grid"/>
    <w:basedOn w:val="a1"/>
    <w:uiPriority w:val="39"/>
    <w:rsid w:val="00A2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2025-06-27T09:48:00Z</cp:lastPrinted>
  <dcterms:created xsi:type="dcterms:W3CDTF">2026-04-01T11:04:00Z</dcterms:created>
  <dcterms:modified xsi:type="dcterms:W3CDTF">2026-04-30T14:52:00Z</dcterms:modified>
</cp:coreProperties>
</file>